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EA858" w14:textId="77777777" w:rsidR="00E42B70" w:rsidRPr="00E42B70" w:rsidRDefault="00E42B70" w:rsidP="00E42B70">
      <w:pPr>
        <w:jc w:val="center"/>
        <w:rPr>
          <w:i/>
          <w:iCs/>
        </w:rPr>
      </w:pPr>
      <w:bookmarkStart w:id="0" w:name="_Hlk197889778"/>
      <w:r w:rsidRPr="00E42B70">
        <w:rPr>
          <w:i/>
          <w:iCs/>
        </w:rPr>
        <w:t>Bütün Sapkınlıklara Reddiye</w:t>
      </w:r>
    </w:p>
    <w:bookmarkEnd w:id="0"/>
    <w:p w14:paraId="39115593" w14:textId="77777777" w:rsidR="00E1071A" w:rsidRDefault="00E1071A" w:rsidP="00682162"/>
    <w:p w14:paraId="7A418D51" w14:textId="2D0154A2" w:rsidR="00D95AC4" w:rsidRPr="00CC5AA9" w:rsidRDefault="00D95AC4" w:rsidP="00CC5AA9">
      <w:pPr>
        <w:spacing w:line="360" w:lineRule="auto"/>
        <w:ind w:firstLine="720"/>
        <w:jc w:val="both"/>
        <w:rPr>
          <w:i/>
          <w:iCs/>
        </w:rPr>
      </w:pPr>
      <w:r w:rsidRPr="00811A9B">
        <w:rPr>
          <w:iCs/>
        </w:rPr>
        <w:t>E</w:t>
      </w:r>
      <w:r w:rsidR="00682162" w:rsidRPr="00811A9B">
        <w:t>rken</w:t>
      </w:r>
      <w:r w:rsidR="00682162" w:rsidRPr="00682162">
        <w:t xml:space="preserve"> Hristiyanlık döneminin en dikkat çekici ve tartışmalı figürlerinden biri olan Romalı </w:t>
      </w:r>
      <w:proofErr w:type="spellStart"/>
      <w:r w:rsidR="00682162" w:rsidRPr="00682162">
        <w:t>Hippolytos’un</w:t>
      </w:r>
      <w:proofErr w:type="spellEnd"/>
      <w:r w:rsidR="00682162" w:rsidRPr="00682162">
        <w:t xml:space="preserve"> kaleme aldığı </w:t>
      </w:r>
      <w:bookmarkStart w:id="1" w:name="_Hlk197890017"/>
      <w:r w:rsidRPr="00D95AC4">
        <w:rPr>
          <w:i/>
          <w:iCs/>
        </w:rPr>
        <w:t>Bütün Sapkınlıklara Reddiye</w:t>
      </w:r>
      <w:bookmarkEnd w:id="1"/>
      <w:r w:rsidRPr="00D95AC4">
        <w:t xml:space="preserve"> Ketebe Yayınları etiketiyle raflarda yerini aldı</w:t>
      </w:r>
      <w:r>
        <w:rPr>
          <w:i/>
          <w:iCs/>
        </w:rPr>
        <w:t xml:space="preserve">. </w:t>
      </w:r>
      <w:r w:rsidRPr="00D95AC4">
        <w:t xml:space="preserve">Kaan </w:t>
      </w:r>
      <w:proofErr w:type="spellStart"/>
      <w:r w:rsidRPr="00D95AC4">
        <w:t>Doğanok</w:t>
      </w:r>
      <w:proofErr w:type="spellEnd"/>
      <w:r w:rsidRPr="00D95AC4">
        <w:t xml:space="preserve"> çevirisiyle ilk ke</w:t>
      </w:r>
      <w:r>
        <w:t>z</w:t>
      </w:r>
      <w:r w:rsidRPr="00D95AC4">
        <w:t xml:space="preserve"> Türkçeye kazandırılan</w:t>
      </w:r>
      <w:r>
        <w:rPr>
          <w:i/>
          <w:iCs/>
        </w:rPr>
        <w:t xml:space="preserve"> </w:t>
      </w:r>
      <w:r w:rsidR="002B1A29">
        <w:t xml:space="preserve">eser </w:t>
      </w:r>
      <w:proofErr w:type="spellStart"/>
      <w:r w:rsidRPr="00D95AC4">
        <w:t>Diogenes</w:t>
      </w:r>
      <w:proofErr w:type="spellEnd"/>
      <w:r w:rsidRPr="00D95AC4">
        <w:t xml:space="preserve"> </w:t>
      </w:r>
      <w:proofErr w:type="spellStart"/>
      <w:r w:rsidRPr="00D95AC4">
        <w:t>Laertios’un</w:t>
      </w:r>
      <w:proofErr w:type="spellEnd"/>
      <w:r w:rsidRPr="00D95AC4">
        <w:rPr>
          <w:i/>
          <w:iCs/>
        </w:rPr>
        <w:t xml:space="preserve"> Ünlü Filozofların Yaşamları ve Öğretileri</w:t>
      </w:r>
      <w:r w:rsidRPr="00D95AC4">
        <w:t xml:space="preserve"> eserinin ardından eski Yunan dünyasına dair en önemli kaynak</w:t>
      </w:r>
      <w:r>
        <w:t xml:space="preserve"> olma özelliği taşıy</w:t>
      </w:r>
      <w:r w:rsidR="00CC5AA9">
        <w:t>or.</w:t>
      </w:r>
    </w:p>
    <w:p w14:paraId="157F89CB" w14:textId="6D74B0D9" w:rsidR="00577969" w:rsidRPr="002B1A29" w:rsidRDefault="00682162" w:rsidP="002B1A29">
      <w:pPr>
        <w:spacing w:line="360" w:lineRule="auto"/>
        <w:ind w:firstLine="720"/>
        <w:jc w:val="both"/>
        <w:rPr>
          <w:i/>
          <w:iCs/>
        </w:rPr>
      </w:pPr>
      <w:r w:rsidRPr="00682162">
        <w:t xml:space="preserve">İskenderiye’de doğmasına rağmen teolojik kariyerini Roma’da şekillendiren </w:t>
      </w:r>
      <w:proofErr w:type="spellStart"/>
      <w:r w:rsidRPr="00682162">
        <w:t>Hippolytos</w:t>
      </w:r>
      <w:proofErr w:type="spellEnd"/>
      <w:r w:rsidRPr="00682162">
        <w:t>, derin bilgi birikimi ve cesu</w:t>
      </w:r>
      <w:bookmarkStart w:id="2" w:name="_GoBack"/>
      <w:bookmarkEnd w:id="2"/>
      <w:r w:rsidRPr="00682162">
        <w:t xml:space="preserve">r yorumlarıyla dönemin dini atmosferine damga vurmuş, tarihsel açıdan önemli bir din adamıdır.  </w:t>
      </w:r>
      <w:r w:rsidR="002B1A29" w:rsidRPr="00D95AC4">
        <w:rPr>
          <w:i/>
          <w:iCs/>
        </w:rPr>
        <w:t>Bütün Sapkınlıklara Reddiye</w:t>
      </w:r>
      <w:r w:rsidR="002B1A29" w:rsidRPr="00682162">
        <w:t xml:space="preserve"> </w:t>
      </w:r>
      <w:proofErr w:type="spellStart"/>
      <w:r w:rsidR="002B1A29" w:rsidRPr="002B1A29">
        <w:t>Hippolytos</w:t>
      </w:r>
      <w:r w:rsidR="002B1A29">
        <w:t>’un</w:t>
      </w:r>
      <w:proofErr w:type="spellEnd"/>
      <w:r w:rsidRPr="00682162">
        <w:t xml:space="preserve"> yalnızca inanç dünyasına değil, aynı zamanda felsefi düşünceye ve sapkınlık tartışmalarına dair keskin bakışını da gözler önüne seriyor. </w:t>
      </w:r>
      <w:proofErr w:type="spellStart"/>
      <w:r w:rsidRPr="00682162">
        <w:t>Hippolytos’un</w:t>
      </w:r>
      <w:proofErr w:type="spellEnd"/>
      <w:r w:rsidRPr="00682162">
        <w:t xml:space="preserve"> on kitaplık </w:t>
      </w:r>
      <w:proofErr w:type="spellStart"/>
      <w:r w:rsidRPr="00577969">
        <w:rPr>
          <w:i/>
          <w:iCs/>
        </w:rPr>
        <w:t>Philosophoumena</w:t>
      </w:r>
      <w:proofErr w:type="spellEnd"/>
      <w:r w:rsidRPr="00682162">
        <w:t xml:space="preserve"> adlı eserinin ilk dört bölümün</w:t>
      </w:r>
      <w:r w:rsidR="00577969">
        <w:t>ü içeriyor</w:t>
      </w:r>
      <w:r w:rsidRPr="00682162">
        <w:t xml:space="preserve">. </w:t>
      </w:r>
      <w:r w:rsidR="000F5853">
        <w:t>Kitabın başlangıcında</w:t>
      </w:r>
      <w:r w:rsidRPr="00682162">
        <w:t xml:space="preserve"> tarafsız bir tarihçi gibi kaleme aldığı bilgiler, dördüncü kitaptan itibaren polemikçi bir dille yerini güçlü bir eleştiriye bırakıyor. </w:t>
      </w:r>
    </w:p>
    <w:p w14:paraId="7EA1D739" w14:textId="7954D491" w:rsidR="0025320B" w:rsidRDefault="0025320B" w:rsidP="00E1071A">
      <w:pPr>
        <w:spacing w:line="360" w:lineRule="auto"/>
        <w:ind w:firstLine="720"/>
        <w:jc w:val="both"/>
      </w:pPr>
      <w:r w:rsidRPr="0025320B">
        <w:t>Özellikle sapkınlık olarak nitelendirdiği astrologlara ve büyücülere yönelttiği sert eleştiriler</w:t>
      </w:r>
      <w:r w:rsidR="00394937">
        <w:t>le</w:t>
      </w:r>
      <w:r>
        <w:t xml:space="preserve"> </w:t>
      </w:r>
      <w:proofErr w:type="spellStart"/>
      <w:r w:rsidRPr="0025320B">
        <w:t>Hippolytos</w:t>
      </w:r>
      <w:proofErr w:type="spellEnd"/>
      <w:r w:rsidRPr="0025320B">
        <w:t xml:space="preserve">, özellikle </w:t>
      </w:r>
      <w:proofErr w:type="spellStart"/>
      <w:r w:rsidRPr="0025320B">
        <w:t>Hristoloji</w:t>
      </w:r>
      <w:proofErr w:type="spellEnd"/>
      <w:r w:rsidRPr="0025320B">
        <w:t xml:space="preserve"> konusundaki görüşleriyle dikkat çek</w:t>
      </w:r>
      <w:r w:rsidR="00D95AC4">
        <w:t>iyor.</w:t>
      </w:r>
      <w:r w:rsidRPr="0025320B">
        <w:t xml:space="preserve"> </w:t>
      </w:r>
      <w:r w:rsidR="00F13FAE">
        <w:t>Onun fikirleri</w:t>
      </w:r>
      <w:r w:rsidRPr="0025320B">
        <w:t xml:space="preserve">, Katolik Kilisesi’nin Teslis </w:t>
      </w:r>
      <w:r w:rsidRPr="0050202C">
        <w:rPr>
          <w:i/>
          <w:iCs/>
        </w:rPr>
        <w:t>(</w:t>
      </w:r>
      <w:proofErr w:type="spellStart"/>
      <w:r w:rsidRPr="0050202C">
        <w:rPr>
          <w:i/>
          <w:iCs/>
        </w:rPr>
        <w:t>Trinitas</w:t>
      </w:r>
      <w:proofErr w:type="spellEnd"/>
      <w:r w:rsidRPr="0050202C">
        <w:rPr>
          <w:i/>
          <w:iCs/>
        </w:rPr>
        <w:t>)</w:t>
      </w:r>
      <w:r w:rsidRPr="0025320B">
        <w:t xml:space="preserve"> </w:t>
      </w:r>
      <w:r w:rsidR="0050202C" w:rsidRPr="0025320B">
        <w:t>öğretisiyle</w:t>
      </w:r>
      <w:r w:rsidRPr="0025320B">
        <w:t xml:space="preserve"> çeliştiğinden, </w:t>
      </w:r>
      <w:proofErr w:type="spellStart"/>
      <w:r w:rsidRPr="0025320B">
        <w:t>diteizm</w:t>
      </w:r>
      <w:proofErr w:type="spellEnd"/>
      <w:r w:rsidRPr="0025320B">
        <w:t xml:space="preserve"> ve </w:t>
      </w:r>
      <w:proofErr w:type="spellStart"/>
      <w:r w:rsidRPr="0025320B">
        <w:t>sübordinasyonizm</w:t>
      </w:r>
      <w:proofErr w:type="spellEnd"/>
      <w:r w:rsidRPr="0025320B">
        <w:t xml:space="preserve"> (altlık öğretisi) suçlamalarına maruz kalmasına neden olmuştur.</w:t>
      </w:r>
    </w:p>
    <w:p w14:paraId="0745B89F" w14:textId="3446F33B" w:rsidR="0050202C" w:rsidRDefault="00D961AD" w:rsidP="00E1071A">
      <w:pPr>
        <w:spacing w:line="360" w:lineRule="auto"/>
        <w:ind w:firstLine="720"/>
        <w:jc w:val="both"/>
      </w:pPr>
      <w:r>
        <w:t xml:space="preserve">Bu yüzden </w:t>
      </w:r>
      <w:r w:rsidR="0050202C" w:rsidRPr="0050202C">
        <w:t xml:space="preserve">MS 235 yılında, muhtemelen Papa’nın isteğiyle, Roma İmparatoru </w:t>
      </w:r>
      <w:proofErr w:type="spellStart"/>
      <w:r w:rsidR="0050202C" w:rsidRPr="0050202C">
        <w:t>Maximinus</w:t>
      </w:r>
      <w:proofErr w:type="spellEnd"/>
      <w:r w:rsidR="0050202C" w:rsidRPr="0050202C">
        <w:t xml:space="preserve"> </w:t>
      </w:r>
      <w:proofErr w:type="spellStart"/>
      <w:r w:rsidR="0050202C" w:rsidRPr="0050202C">
        <w:t>Thrax</w:t>
      </w:r>
      <w:proofErr w:type="spellEnd"/>
      <w:r w:rsidR="0050202C" w:rsidRPr="0050202C">
        <w:t xml:space="preserve"> tarafından Sardinya Adası'na sürgün</w:t>
      </w:r>
      <w:r w:rsidR="00CC5AA9">
        <w:t>e gönderilmiştir</w:t>
      </w:r>
      <w:r w:rsidR="0050202C" w:rsidRPr="0050202C">
        <w:t>. Aynı dönemde</w:t>
      </w:r>
      <w:r>
        <w:t xml:space="preserve"> Roma piskoposu</w:t>
      </w:r>
      <w:r w:rsidR="0050202C" w:rsidRPr="0050202C">
        <w:t xml:space="preserve"> </w:t>
      </w:r>
      <w:proofErr w:type="spellStart"/>
      <w:r w:rsidR="0050202C" w:rsidRPr="0050202C">
        <w:t>Callixtus</w:t>
      </w:r>
      <w:proofErr w:type="spellEnd"/>
      <w:r w:rsidR="0050202C" w:rsidRPr="0050202C">
        <w:t xml:space="preserve"> ile barış sağladığı, hatta birlikte şehit olarak öldükleri düşünülür. Ölümünden sonra itibarı iade edilmiş ve aziz ilan edilmiştir.</w:t>
      </w:r>
    </w:p>
    <w:p w14:paraId="43A22386" w14:textId="2C9782BC" w:rsidR="0059467D" w:rsidRDefault="002F3C2E" w:rsidP="00E1071A">
      <w:pPr>
        <w:spacing w:line="360" w:lineRule="auto"/>
        <w:ind w:firstLine="720"/>
        <w:jc w:val="both"/>
      </w:pPr>
      <w:r w:rsidRPr="004822A7">
        <w:rPr>
          <w:i/>
          <w:iCs/>
        </w:rPr>
        <w:t>Bütün Sapkınlıklara Reddiye</w:t>
      </w:r>
      <w:r w:rsidR="00682162" w:rsidRPr="00682162">
        <w:t xml:space="preserve"> </w:t>
      </w:r>
      <w:r>
        <w:t xml:space="preserve">adlı eserinin </w:t>
      </w:r>
      <w:r w:rsidR="00682162" w:rsidRPr="00682162">
        <w:t xml:space="preserve">önemli yönlerinden biri </w:t>
      </w:r>
      <w:r w:rsidR="00577969" w:rsidRPr="00682162">
        <w:t>de</w:t>
      </w:r>
      <w:r w:rsidR="00682162" w:rsidRPr="00682162">
        <w:t xml:space="preserve"> </w:t>
      </w:r>
      <w:proofErr w:type="spellStart"/>
      <w:r w:rsidR="00682162" w:rsidRPr="00682162">
        <w:t>Hippolytos’un</w:t>
      </w:r>
      <w:proofErr w:type="spellEnd"/>
      <w:r w:rsidR="00682162" w:rsidRPr="00682162">
        <w:t xml:space="preserve"> çağdaşı birçok yazarın aksine Yunanca yazmayı tercih etmesi ve böylece Helen dünyasında geniş yankı uyandırmasıdır. Günümüze yalnızca parçalar halinde ulaşan bu nadide eser, şimdi özgün diliyle uyumlu bir çeviriyle </w:t>
      </w:r>
      <w:r w:rsidR="00AC1E35">
        <w:t>ilk defa Türkçe okurla</w:t>
      </w:r>
      <w:r w:rsidR="00682162" w:rsidRPr="00682162">
        <w:t xml:space="preserve"> buluşuyor. </w:t>
      </w:r>
      <w:r w:rsidR="002F0786" w:rsidRPr="002F0786">
        <w:rPr>
          <w:i/>
          <w:iCs/>
        </w:rPr>
        <w:t>Bütün Sapkınlıklara Reddiye</w:t>
      </w:r>
      <w:r w:rsidR="00682162" w:rsidRPr="00682162">
        <w:t>, yalnızca teolojiyle ilgilenenler için değil; felsefe, tarih ve edebiyat meraklıları için de eşsiz bir kaynak niteliğinde</w:t>
      </w:r>
      <w:r w:rsidR="00AC1E35">
        <w:t>dir</w:t>
      </w:r>
      <w:r w:rsidR="00682162" w:rsidRPr="00682162">
        <w:t xml:space="preserve">. </w:t>
      </w:r>
      <w:proofErr w:type="spellStart"/>
      <w:r w:rsidR="000E167B" w:rsidRPr="0025320B">
        <w:t>Hippolytos</w:t>
      </w:r>
      <w:r w:rsidR="000E167B">
        <w:t>’un</w:t>
      </w:r>
      <w:proofErr w:type="spellEnd"/>
      <w:r w:rsidR="000E167B">
        <w:t xml:space="preserve"> </w:t>
      </w:r>
      <w:r w:rsidR="002F0786">
        <w:t xml:space="preserve">bu </w:t>
      </w:r>
      <w:r w:rsidR="000E167B">
        <w:t>eseri hem</w:t>
      </w:r>
      <w:r w:rsidR="00682162" w:rsidRPr="00682162">
        <w:t xml:space="preserve"> antik düşünce dünyasına </w:t>
      </w:r>
      <w:r w:rsidR="000E167B">
        <w:t>ve felsefesine meraklı okur hem de Hristiyanlık tarihi araştırmalarına katkı sunacak mahiyette bir çalışma.</w:t>
      </w:r>
    </w:p>
    <w:p w14:paraId="5F3CEDEF" w14:textId="6A5A8A8C" w:rsidR="002B1A29" w:rsidRPr="002B1A29" w:rsidRDefault="002B1A29" w:rsidP="002B1A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-Roman" w:hAnsi="Palatino-Roman" w:cs="Palatino-Roman"/>
          <w:i/>
          <w:iCs/>
          <w:kern w:val="0"/>
          <w:szCs w:val="24"/>
        </w:rPr>
      </w:pPr>
      <w:r w:rsidRPr="002B1A29">
        <w:rPr>
          <w:rFonts w:ascii="Palatino-Roman" w:hAnsi="Palatino-Roman" w:cs="Palatino-Roman"/>
          <w:i/>
          <w:iCs/>
          <w:kern w:val="0"/>
          <w:szCs w:val="24"/>
        </w:rPr>
        <w:t xml:space="preserve">“Sapkınların öğretilerinin kökenini, Yunanların bilgeliği, filozofların dogmaları, uydurma gizemleri ve astrologların hayal dünyası oluşturur. Bu sebeple, önce Yunanların </w:t>
      </w:r>
      <w:r w:rsidRPr="002B1A29">
        <w:rPr>
          <w:rFonts w:ascii="Palatino-Roman" w:hAnsi="Palatino-Roman" w:cs="Palatino-Roman"/>
          <w:i/>
          <w:iCs/>
          <w:kern w:val="0"/>
          <w:szCs w:val="24"/>
        </w:rPr>
        <w:lastRenderedPageBreak/>
        <w:t>filozoflarının görüşlerini ortaya koymak gerekli gibi görünüyor. Zira bu görüşler sapkınların öğretilerinden daha eskidir ve İlahi olana daha saygılıdır.”</w:t>
      </w:r>
    </w:p>
    <w:sectPr w:rsidR="002B1A29" w:rsidRPr="002B1A29" w:rsidSect="00DB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alatino-Roman">
    <w:altName w:val="Palatino Linotype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S2MDG0tDA3sjQ1MzJQ0lEKTi0uzszPAykwqgUAXjg5cCwAAAA="/>
  </w:docVars>
  <w:rsids>
    <w:rsidRoot w:val="003946A2"/>
    <w:rsid w:val="000078DC"/>
    <w:rsid w:val="000E167B"/>
    <w:rsid w:val="000F5853"/>
    <w:rsid w:val="0025320B"/>
    <w:rsid w:val="002656CD"/>
    <w:rsid w:val="002B1A29"/>
    <w:rsid w:val="002F0786"/>
    <w:rsid w:val="002F3C2E"/>
    <w:rsid w:val="003946A2"/>
    <w:rsid w:val="00394937"/>
    <w:rsid w:val="00456708"/>
    <w:rsid w:val="00471D41"/>
    <w:rsid w:val="004822A7"/>
    <w:rsid w:val="00496B80"/>
    <w:rsid w:val="0050202C"/>
    <w:rsid w:val="00577969"/>
    <w:rsid w:val="0059467D"/>
    <w:rsid w:val="00682162"/>
    <w:rsid w:val="007163AD"/>
    <w:rsid w:val="007A7A4D"/>
    <w:rsid w:val="00811A9B"/>
    <w:rsid w:val="00AC1E35"/>
    <w:rsid w:val="00AD0A27"/>
    <w:rsid w:val="00CC5AA9"/>
    <w:rsid w:val="00D95AC4"/>
    <w:rsid w:val="00D961AD"/>
    <w:rsid w:val="00DB33A0"/>
    <w:rsid w:val="00E1071A"/>
    <w:rsid w:val="00E42B70"/>
    <w:rsid w:val="00EA1BB3"/>
    <w:rsid w:val="00F13FAE"/>
    <w:rsid w:val="00FC0CB7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306A"/>
  <w15:chartTrackingRefBased/>
  <w15:docId w15:val="{B6C3E315-EE8E-4C9A-9635-953F517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46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46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46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46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46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46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46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46A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46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46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46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46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46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46A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4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946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946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9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946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46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946A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46A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Ceyda Demirtaş</cp:lastModifiedBy>
  <cp:revision>15</cp:revision>
  <dcterms:created xsi:type="dcterms:W3CDTF">2025-05-10T20:56:00Z</dcterms:created>
  <dcterms:modified xsi:type="dcterms:W3CDTF">2025-05-15T08:15:00Z</dcterms:modified>
</cp:coreProperties>
</file>